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3A" w:rsidRPr="00662932" w:rsidRDefault="006B4898" w:rsidP="004D4E3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Covered California Enrollment</w:t>
      </w:r>
      <w:r w:rsidR="004D4E3A">
        <w:rPr>
          <w:rFonts w:cstheme="minorHAnsi"/>
          <w:b/>
          <w:sz w:val="20"/>
          <w:szCs w:val="20"/>
        </w:rPr>
        <w:t xml:space="preserve"> Dataset</w:t>
      </w:r>
    </w:p>
    <w:p w:rsidR="00DC29B9" w:rsidRDefault="00DC29B9" w:rsidP="004D4E3A">
      <w:pPr>
        <w:rPr>
          <w:color w:val="000000"/>
          <w:sz w:val="20"/>
        </w:rPr>
      </w:pPr>
      <w:r w:rsidRPr="00DC29B9">
        <w:rPr>
          <w:b/>
          <w:color w:val="000000"/>
          <w:sz w:val="20"/>
        </w:rPr>
        <w:t>Purpose</w:t>
      </w:r>
      <w:r>
        <w:rPr>
          <w:color w:val="000000"/>
          <w:sz w:val="20"/>
        </w:rPr>
        <w:t xml:space="preserve">:  Covered California, </w:t>
      </w:r>
      <w:r w:rsidR="005E5628">
        <w:rPr>
          <w:color w:val="000000"/>
          <w:sz w:val="20"/>
        </w:rPr>
        <w:t xml:space="preserve">through the </w:t>
      </w:r>
      <w:r w:rsidR="005E5628" w:rsidRPr="006B4898">
        <w:rPr>
          <w:color w:val="000000"/>
          <w:sz w:val="20"/>
        </w:rPr>
        <w:t>California Healthcare Eligibility, Enrollment and Retention System (</w:t>
      </w:r>
      <w:proofErr w:type="spellStart"/>
      <w:r w:rsidR="005E5628" w:rsidRPr="006B4898">
        <w:rPr>
          <w:color w:val="000000"/>
          <w:sz w:val="20"/>
        </w:rPr>
        <w:t>CalHEERS</w:t>
      </w:r>
      <w:proofErr w:type="spellEnd"/>
      <w:r w:rsidR="005E5628" w:rsidRPr="006B4898">
        <w:rPr>
          <w:color w:val="000000"/>
          <w:sz w:val="20"/>
        </w:rPr>
        <w:t>) and Get Insured (GI)</w:t>
      </w:r>
      <w:r w:rsidR="005E5628">
        <w:rPr>
          <w:color w:val="000000"/>
          <w:sz w:val="20"/>
        </w:rPr>
        <w:t xml:space="preserve"> applications</w:t>
      </w:r>
      <w:r>
        <w:rPr>
          <w:color w:val="000000"/>
          <w:sz w:val="20"/>
        </w:rPr>
        <w:t>, operates the member eligibility</w:t>
      </w:r>
      <w:r w:rsidR="005E5628">
        <w:rPr>
          <w:color w:val="000000"/>
          <w:sz w:val="20"/>
        </w:rPr>
        <w:t>, plan choice,</w:t>
      </w:r>
      <w:r>
        <w:rPr>
          <w:color w:val="000000"/>
          <w:sz w:val="20"/>
        </w:rPr>
        <w:t xml:space="preserve"> and enrollment applications for member enrollment and renewal.  </w:t>
      </w:r>
    </w:p>
    <w:p w:rsidR="00DC29B9" w:rsidRDefault="005E5628" w:rsidP="004D4E3A">
      <w:pPr>
        <w:rPr>
          <w:color w:val="000000"/>
          <w:sz w:val="20"/>
        </w:rPr>
      </w:pPr>
      <w:r w:rsidRPr="005E5628">
        <w:rPr>
          <w:b/>
          <w:color w:val="000000"/>
          <w:sz w:val="20"/>
        </w:rPr>
        <w:t>Organization</w:t>
      </w:r>
      <w:r>
        <w:rPr>
          <w:color w:val="000000"/>
          <w:sz w:val="20"/>
        </w:rPr>
        <w:t>:  This dataset is organized by enrolled member and/or applicant.</w:t>
      </w:r>
    </w:p>
    <w:p w:rsidR="005E5628" w:rsidRDefault="005E5628" w:rsidP="004D4E3A">
      <w:pPr>
        <w:rPr>
          <w:color w:val="000000"/>
          <w:sz w:val="20"/>
        </w:rPr>
      </w:pPr>
      <w:r w:rsidRPr="005E5628">
        <w:rPr>
          <w:b/>
          <w:color w:val="000000"/>
          <w:sz w:val="20"/>
        </w:rPr>
        <w:t>Content</w:t>
      </w:r>
      <w:r>
        <w:rPr>
          <w:color w:val="000000"/>
          <w:sz w:val="20"/>
        </w:rPr>
        <w:t>:  The dataset includes applicant and member-level demographics; and eligibility, plan choice and enrollment actions and status; and premium and health plan coverage elements.</w:t>
      </w:r>
    </w:p>
    <w:p w:rsidR="005E5628" w:rsidRDefault="005E5628" w:rsidP="004D4E3A">
      <w:pPr>
        <w:rPr>
          <w:color w:val="000000"/>
          <w:sz w:val="20"/>
        </w:rPr>
      </w:pPr>
      <w:r w:rsidRPr="005E5628">
        <w:rPr>
          <w:b/>
          <w:color w:val="000000"/>
          <w:sz w:val="20"/>
        </w:rPr>
        <w:t>Data Source</w:t>
      </w:r>
      <w:r>
        <w:rPr>
          <w:color w:val="000000"/>
          <w:sz w:val="20"/>
        </w:rPr>
        <w:t xml:space="preserve">:  Vendor shall </w:t>
      </w:r>
      <w:r w:rsidR="00EE2BB4">
        <w:rPr>
          <w:color w:val="000000"/>
          <w:sz w:val="20"/>
        </w:rPr>
        <w:t>work with Covered California/</w:t>
      </w:r>
      <w:proofErr w:type="spellStart"/>
      <w:r w:rsidR="00EE2BB4">
        <w:rPr>
          <w:color w:val="000000"/>
          <w:sz w:val="20"/>
        </w:rPr>
        <w:t>CalHEERS</w:t>
      </w:r>
      <w:proofErr w:type="spellEnd"/>
      <w:r w:rsidR="00EE2BB4">
        <w:rPr>
          <w:color w:val="000000"/>
          <w:sz w:val="20"/>
        </w:rPr>
        <w:t xml:space="preserve"> </w:t>
      </w:r>
      <w:r w:rsidR="00B670BF">
        <w:rPr>
          <w:color w:val="000000"/>
          <w:sz w:val="20"/>
        </w:rPr>
        <w:t>to establish a dataset to be sent to the EAS on a monthly basis.</w:t>
      </w:r>
      <w:r w:rsidR="00EE2BB4">
        <w:rPr>
          <w:color w:val="000000"/>
          <w:sz w:val="20"/>
        </w:rPr>
        <w:t xml:space="preserve">  The following is an example of the type of data is expected:</w:t>
      </w:r>
    </w:p>
    <w:p w:rsidR="00EE2BB4" w:rsidRPr="00D518CA" w:rsidRDefault="00EE2BB4" w:rsidP="004D4E3A">
      <w:pPr>
        <w:rPr>
          <w:sz w:val="2"/>
        </w:rPr>
      </w:pPr>
      <w:r>
        <w:fldChar w:fldCharType="begin"/>
      </w:r>
      <w:r>
        <w:instrText xml:space="preserve"> LINK Excel.Sheet.12 "C:\\Users\\KBrown\\AppData\\Local\\Microsoft\\Windows\\Temporary Internet Files\\Content.Outlook\\YRHBAD3I\\CC_Enrollee_Feed_EAS.xlsx" "Report Field Descriptions!R1C1:R62C1" \a \f 4 \h  \* MERGEFORMAT </w:instrText>
      </w:r>
      <w:r>
        <w:fldChar w:fldCharType="separate"/>
      </w:r>
    </w:p>
    <w:tbl>
      <w:tblPr>
        <w:tblW w:w="5233" w:type="dxa"/>
        <w:tblInd w:w="612" w:type="dxa"/>
        <w:tblLook w:val="04A0" w:firstRow="1" w:lastRow="0" w:firstColumn="1" w:lastColumn="0" w:noHBand="0" w:noVBand="1"/>
      </w:tblPr>
      <w:tblGrid>
        <w:gridCol w:w="5233"/>
      </w:tblGrid>
      <w:tr w:rsidR="00EE2BB4" w:rsidRPr="00EE2BB4" w:rsidTr="00EE2BB4">
        <w:trPr>
          <w:trHeight w:val="30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</w:rPr>
              <w:t xml:space="preserve">Example - </w:t>
            </w:r>
            <w:r w:rsidRPr="00EE2BB4">
              <w:rPr>
                <w:rFonts w:ascii="Calibri" w:eastAsia="Times New Roman" w:hAnsi="Calibri" w:cs="Arial"/>
                <w:b/>
                <w:bCs/>
                <w:color w:val="FFFFFF"/>
              </w:rPr>
              <w:t>Covere</w:t>
            </w:r>
            <w:r>
              <w:rPr>
                <w:rFonts w:ascii="Calibri" w:eastAsia="Times New Roman" w:hAnsi="Calibri" w:cs="Arial"/>
                <w:b/>
                <w:bCs/>
                <w:color w:val="FFFFFF"/>
              </w:rPr>
              <w:t>d California Enrollment Data</w:t>
            </w:r>
            <w:r w:rsidR="00183B6A">
              <w:rPr>
                <w:rFonts w:ascii="Calibri" w:eastAsia="Times New Roman" w:hAnsi="Calibri" w:cs="Arial"/>
                <w:b/>
                <w:bCs/>
                <w:color w:val="FFFFFF"/>
              </w:rPr>
              <w:t>set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ID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SSN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First Name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Last Name</w:t>
            </w:r>
          </w:p>
        </w:tc>
      </w:tr>
      <w:tr w:rsidR="00D518CA" w:rsidRPr="00EE2BB4" w:rsidTr="005E65F6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8CA" w:rsidRPr="00EE2BB4" w:rsidRDefault="00D518CA" w:rsidP="005E65F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Enrollee</w:t>
            </w:r>
            <w:r>
              <w:rPr>
                <w:rFonts w:ascii="Calibri" w:eastAsia="Times New Roman" w:hAnsi="Calibri" w:cs="Arial"/>
              </w:rPr>
              <w:t xml:space="preserve"> Middle Initial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Date of Birth</w:t>
            </w:r>
          </w:p>
        </w:tc>
      </w:tr>
      <w:tr w:rsidR="00D518CA" w:rsidRPr="00EE2BB4" w:rsidTr="005E65F6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8CA" w:rsidRPr="00EE2BB4" w:rsidRDefault="00D518CA" w:rsidP="005E65F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Enrollee Gender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ZIP Code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Race Group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Race Ethnicity</w:t>
            </w:r>
          </w:p>
        </w:tc>
      </w:tr>
      <w:tr w:rsidR="00D518CA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8CA" w:rsidRPr="00EE2BB4" w:rsidRDefault="00D518CA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Dependent Suffix 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Subscriber SSN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Subscriber First Name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Subscriber Last Name</w:t>
            </w:r>
          </w:p>
        </w:tc>
      </w:tr>
      <w:tr w:rsidR="00D518CA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8CA" w:rsidRPr="00EE2BB4" w:rsidRDefault="00D518CA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Subscriber Middle Initial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Subscriber Date of Birth</w:t>
            </w:r>
          </w:p>
        </w:tc>
      </w:tr>
      <w:tr w:rsidR="00D518CA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8CA" w:rsidRPr="00EE2BB4" w:rsidRDefault="00D518CA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Subscriber Gender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Enrollee Region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Insurance Type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Market</w:t>
            </w:r>
            <w:r>
              <w:rPr>
                <w:rFonts w:ascii="Calibri" w:eastAsia="Times New Roman" w:hAnsi="Calibri" w:cs="Arial"/>
              </w:rPr>
              <w:t xml:space="preserve"> (Individual, SHOP)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Carrier</w:t>
            </w:r>
            <w:r>
              <w:rPr>
                <w:rFonts w:ascii="Calibri" w:eastAsia="Times New Roman" w:hAnsi="Calibri" w:cs="Arial"/>
              </w:rPr>
              <w:t xml:space="preserve">/Issuer </w:t>
            </w:r>
          </w:p>
        </w:tc>
      </w:tr>
      <w:tr w:rsidR="00D518CA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8CA" w:rsidRPr="00EE2BB4" w:rsidRDefault="00D518CA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Plan ID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Plan Name</w:t>
            </w:r>
            <w:r w:rsidR="00D518CA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EE2BB4" w:rsidRPr="00EE2BB4" w:rsidTr="005E65F6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D518CA" w:rsidP="005E65F6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518CA">
              <w:rPr>
                <w:rFonts w:ascii="Calibri" w:eastAsia="Times New Roman" w:hAnsi="Calibri" w:cs="Arial"/>
              </w:rPr>
              <w:t>Product ID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Tier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Subsidy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Magi FPL Bracket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Coverage Start Date</w:t>
            </w:r>
          </w:p>
        </w:tc>
      </w:tr>
      <w:tr w:rsidR="00EE2BB4" w:rsidRPr="00EE2BB4" w:rsidTr="00EE2BB4">
        <w:trPr>
          <w:trHeight w:val="300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BB4" w:rsidRPr="00EE2BB4" w:rsidRDefault="00EE2BB4" w:rsidP="00EE2BB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E2BB4">
              <w:rPr>
                <w:rFonts w:ascii="Calibri" w:eastAsia="Times New Roman" w:hAnsi="Calibri" w:cs="Arial"/>
              </w:rPr>
              <w:t>Coverage End Date</w:t>
            </w:r>
          </w:p>
        </w:tc>
      </w:tr>
    </w:tbl>
    <w:p w:rsidR="005E5628" w:rsidRDefault="00EE2BB4" w:rsidP="004D4E3A">
      <w:pPr>
        <w:rPr>
          <w:color w:val="000000"/>
          <w:sz w:val="20"/>
        </w:rPr>
      </w:pPr>
      <w:r>
        <w:rPr>
          <w:color w:val="000000"/>
          <w:sz w:val="20"/>
        </w:rPr>
        <w:fldChar w:fldCharType="end"/>
      </w:r>
    </w:p>
    <w:p w:rsidR="001C2D4A" w:rsidRDefault="001C2D4A">
      <w:bookmarkStart w:id="0" w:name="_GoBack"/>
      <w:bookmarkEnd w:id="0"/>
    </w:p>
    <w:sectPr w:rsidR="001C2D4A" w:rsidSect="00764D53"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3A"/>
    <w:rsid w:val="00033E2C"/>
    <w:rsid w:val="00183B6A"/>
    <w:rsid w:val="001C2D4A"/>
    <w:rsid w:val="00246479"/>
    <w:rsid w:val="002F0CD9"/>
    <w:rsid w:val="004D4E3A"/>
    <w:rsid w:val="005E5628"/>
    <w:rsid w:val="006A138C"/>
    <w:rsid w:val="006B4898"/>
    <w:rsid w:val="007369DE"/>
    <w:rsid w:val="00780299"/>
    <w:rsid w:val="007E75DA"/>
    <w:rsid w:val="007F7839"/>
    <w:rsid w:val="00B670BF"/>
    <w:rsid w:val="00CE31E8"/>
    <w:rsid w:val="00D518CA"/>
    <w:rsid w:val="00DC29B9"/>
    <w:rsid w:val="00E23BC0"/>
    <w:rsid w:val="00E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A78BC-0178-4E68-83A9-0F505E2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90956-7FFC-4F42-BBF2-46B1F0FC2624}"/>
</file>

<file path=customXml/itemProps2.xml><?xml version="1.0" encoding="utf-8"?>
<ds:datastoreItem xmlns:ds="http://schemas.openxmlformats.org/officeDocument/2006/customXml" ds:itemID="{6767A8B5-8AD2-4163-9EAF-62AE8757860F}"/>
</file>

<file path=customXml/itemProps3.xml><?xml version="1.0" encoding="utf-8"?>
<ds:datastoreItem xmlns:ds="http://schemas.openxmlformats.org/officeDocument/2006/customXml" ds:itemID="{4C243F8B-B714-4AC2-B6FB-9264E2EB8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Health Benefit Exchange (Covered California)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Covered California Enrollment Data Set</dc:title>
  <dc:subject>Enterprise Analytics Solution (EAS)</dc:subject>
  <dc:creator>Covered California</dc:creator>
  <cp:keywords>RFP 2013-08</cp:keywords>
  <dc:description>Addendum 2</dc:description>
  <dcterms:created xsi:type="dcterms:W3CDTF">2014-09-29T17:57:00Z</dcterms:created>
  <dcterms:modified xsi:type="dcterms:W3CDTF">2014-10-10T16:45:00Z</dcterms:modified>
</cp:coreProperties>
</file>